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A8949" w14:textId="2F0BA548" w:rsidR="0018083F" w:rsidRPr="00D55D7F" w:rsidRDefault="004479C0" w:rsidP="00DC083A">
      <w:pPr>
        <w:ind w:left="1440" w:firstLine="720"/>
        <w:rPr>
          <w:b/>
          <w:bCs/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30698F1D" wp14:editId="5CA411D1">
            <wp:simplePos x="0" y="0"/>
            <wp:positionH relativeFrom="column">
              <wp:posOffset>367996</wp:posOffset>
            </wp:positionH>
            <wp:positionV relativeFrom="paragraph">
              <wp:posOffset>55</wp:posOffset>
            </wp:positionV>
            <wp:extent cx="720090" cy="715010"/>
            <wp:effectExtent l="0" t="0" r="3810" b="8890"/>
            <wp:wrapTight wrapText="bothSides">
              <wp:wrapPolygon edited="0">
                <wp:start x="0" y="0"/>
                <wp:lineTo x="0" y="21293"/>
                <wp:lineTo x="21143" y="21293"/>
                <wp:lineTo x="21143" y="0"/>
                <wp:lineTo x="0" y="0"/>
              </wp:wrapPolygon>
            </wp:wrapTight>
            <wp:docPr id="3" name="Picture 3" descr="logo2014cropp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2014cropp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083A">
        <w:rPr>
          <w:sz w:val="40"/>
          <w:szCs w:val="40"/>
          <w:lang w:val="en-CA"/>
        </w:rPr>
        <w:t xml:space="preserve">                         </w:t>
      </w:r>
      <w:r w:rsidR="0018083F" w:rsidRPr="00D55D7F">
        <w:rPr>
          <w:sz w:val="40"/>
          <w:szCs w:val="40"/>
          <w:lang w:val="en-CA"/>
        </w:rPr>
        <w:fldChar w:fldCharType="begin"/>
      </w:r>
      <w:r w:rsidR="0018083F" w:rsidRPr="00D55D7F">
        <w:rPr>
          <w:sz w:val="40"/>
          <w:szCs w:val="40"/>
          <w:lang w:val="en-CA"/>
        </w:rPr>
        <w:instrText xml:space="preserve"> SEQ CHAPTER \h \r 1</w:instrText>
      </w:r>
      <w:r w:rsidR="0018083F" w:rsidRPr="00D55D7F">
        <w:rPr>
          <w:sz w:val="40"/>
          <w:szCs w:val="40"/>
          <w:lang w:val="en-CA"/>
        </w:rPr>
        <w:fldChar w:fldCharType="end"/>
      </w:r>
      <w:r w:rsidR="00D55D7F" w:rsidRPr="00D55D7F">
        <w:rPr>
          <w:b/>
          <w:bCs/>
          <w:sz w:val="40"/>
          <w:szCs w:val="40"/>
        </w:rPr>
        <w:t xml:space="preserve">City of </w:t>
      </w:r>
      <w:smartTag w:uri="urn:schemas-microsoft-com:office:smarttags" w:element="place">
        <w:smartTag w:uri="urn:schemas-microsoft-com:office:smarttags" w:element="City">
          <w:r w:rsidR="00D55D7F" w:rsidRPr="00D55D7F">
            <w:rPr>
              <w:b/>
              <w:bCs/>
              <w:sz w:val="40"/>
              <w:szCs w:val="40"/>
            </w:rPr>
            <w:t>Stayton</w:t>
          </w:r>
        </w:smartTag>
      </w:smartTag>
    </w:p>
    <w:p w14:paraId="08D15BA9" w14:textId="77777777" w:rsidR="0018083F" w:rsidRDefault="00D55D7F" w:rsidP="003F79B0">
      <w:pPr>
        <w:jc w:val="center"/>
        <w:rPr>
          <w:b/>
          <w:bCs/>
          <w:sz w:val="28"/>
          <w:szCs w:val="28"/>
        </w:rPr>
      </w:pPr>
      <w:r w:rsidRPr="00D55D7F">
        <w:rPr>
          <w:b/>
          <w:bCs/>
          <w:sz w:val="28"/>
          <w:szCs w:val="28"/>
        </w:rPr>
        <w:t>System Development Charges and School Excise Tax</w:t>
      </w:r>
    </w:p>
    <w:p w14:paraId="62235FE4" w14:textId="46B9408D" w:rsidR="00154CAD" w:rsidRDefault="00154CAD" w:rsidP="003F79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202</w:t>
      </w:r>
      <w:r w:rsidR="003F294C">
        <w:rPr>
          <w:b/>
          <w:bCs/>
          <w:sz w:val="28"/>
          <w:szCs w:val="28"/>
        </w:rPr>
        <w:t>5-26</w:t>
      </w:r>
    </w:p>
    <w:p w14:paraId="010F9F8E" w14:textId="77777777" w:rsidR="00B46DC0" w:rsidRPr="00C54BC4" w:rsidRDefault="00B46DC0" w:rsidP="00C54BC4">
      <w:pPr>
        <w:jc w:val="center"/>
        <w:rPr>
          <w:b/>
          <w:bCs/>
          <w:sz w:val="28"/>
          <w:szCs w:val="28"/>
        </w:rPr>
      </w:pPr>
    </w:p>
    <w:p w14:paraId="3942BACD" w14:textId="77777777" w:rsidR="00683303" w:rsidRPr="00DF2755" w:rsidRDefault="00683303">
      <w:pPr>
        <w:rPr>
          <w:b/>
          <w:bCs/>
          <w:sz w:val="18"/>
          <w:szCs w:val="18"/>
        </w:rPr>
      </w:pPr>
    </w:p>
    <w:p w14:paraId="4F68BC7D" w14:textId="3B261B06" w:rsidR="006F14CB" w:rsidRPr="00DF2755" w:rsidRDefault="0018083F">
      <w:pPr>
        <w:rPr>
          <w:sz w:val="18"/>
          <w:szCs w:val="18"/>
        </w:rPr>
      </w:pPr>
      <w:r w:rsidRPr="00DF2755">
        <w:rPr>
          <w:b/>
          <w:bCs/>
          <w:sz w:val="18"/>
          <w:szCs w:val="18"/>
        </w:rPr>
        <w:t>WATER AND SANITARY SYSTEMS DEVELOPMENT CHARGES</w:t>
      </w:r>
      <w:r w:rsidRPr="00DF2755">
        <w:rPr>
          <w:sz w:val="18"/>
          <w:szCs w:val="18"/>
        </w:rPr>
        <w:t xml:space="preserve"> are based on the size of the water meter required. </w:t>
      </w:r>
      <w:r w:rsidR="000474E3" w:rsidRPr="00DF2755">
        <w:rPr>
          <w:sz w:val="18"/>
          <w:szCs w:val="18"/>
        </w:rPr>
        <w:t xml:space="preserve">Most </w:t>
      </w:r>
      <w:r w:rsidR="00376DBC" w:rsidRPr="00DF2755">
        <w:rPr>
          <w:sz w:val="18"/>
          <w:szCs w:val="18"/>
        </w:rPr>
        <w:t>single-family</w:t>
      </w:r>
      <w:r w:rsidR="006F14CB" w:rsidRPr="00DF2755">
        <w:rPr>
          <w:sz w:val="18"/>
          <w:szCs w:val="18"/>
        </w:rPr>
        <w:t xml:space="preserve"> homes use a </w:t>
      </w:r>
      <w:r w:rsidR="006833B8" w:rsidRPr="00DF2755">
        <w:rPr>
          <w:sz w:val="18"/>
          <w:szCs w:val="18"/>
        </w:rPr>
        <w:t>3/4-inch</w:t>
      </w:r>
      <w:r w:rsidR="006F14CB" w:rsidRPr="00DF2755">
        <w:rPr>
          <w:sz w:val="18"/>
          <w:szCs w:val="18"/>
        </w:rPr>
        <w:t xml:space="preserve"> meter. </w:t>
      </w:r>
    </w:p>
    <w:p w14:paraId="256E43D1" w14:textId="4EAAA043" w:rsidR="00950D9F" w:rsidRDefault="00D55D7F" w:rsidP="00683303">
      <w:pPr>
        <w:spacing w:before="120"/>
        <w:rPr>
          <w:b/>
          <w:bCs/>
          <w:i/>
          <w:sz w:val="18"/>
          <w:szCs w:val="18"/>
        </w:rPr>
      </w:pPr>
      <w:r w:rsidRPr="00DF2755">
        <w:rPr>
          <w:sz w:val="18"/>
          <w:szCs w:val="18"/>
        </w:rPr>
        <w:t>T</w:t>
      </w:r>
      <w:r w:rsidR="0018083F" w:rsidRPr="00DF2755">
        <w:rPr>
          <w:sz w:val="18"/>
          <w:szCs w:val="18"/>
        </w:rPr>
        <w:t xml:space="preserve">he following </w:t>
      </w:r>
      <w:r w:rsidR="00BA657C" w:rsidRPr="00DF2755">
        <w:rPr>
          <w:sz w:val="18"/>
          <w:szCs w:val="18"/>
        </w:rPr>
        <w:t>PARKS</w:t>
      </w:r>
      <w:r w:rsidR="006F14CB" w:rsidRPr="00DF2755">
        <w:rPr>
          <w:sz w:val="18"/>
          <w:szCs w:val="18"/>
        </w:rPr>
        <w:t>,</w:t>
      </w:r>
      <w:r w:rsidR="00BA657C" w:rsidRPr="00DF2755">
        <w:rPr>
          <w:sz w:val="18"/>
          <w:szCs w:val="18"/>
        </w:rPr>
        <w:t xml:space="preserve"> TRANSPORTATION</w:t>
      </w:r>
      <w:r w:rsidR="006F14CB" w:rsidRPr="00DF2755">
        <w:rPr>
          <w:sz w:val="18"/>
          <w:szCs w:val="18"/>
        </w:rPr>
        <w:t>,</w:t>
      </w:r>
      <w:r w:rsidR="00BA657C" w:rsidRPr="00DF2755">
        <w:rPr>
          <w:sz w:val="18"/>
          <w:szCs w:val="18"/>
        </w:rPr>
        <w:t xml:space="preserve"> </w:t>
      </w:r>
      <w:r w:rsidR="006F14CB" w:rsidRPr="00DF2755">
        <w:rPr>
          <w:sz w:val="18"/>
          <w:szCs w:val="18"/>
        </w:rPr>
        <w:t xml:space="preserve">and STORMWATER </w:t>
      </w:r>
      <w:r w:rsidR="0018083F" w:rsidRPr="00DF2755">
        <w:rPr>
          <w:sz w:val="18"/>
          <w:szCs w:val="18"/>
        </w:rPr>
        <w:t>SDC</w:t>
      </w:r>
      <w:r w:rsidR="00E4502F" w:rsidRPr="00DF2755">
        <w:rPr>
          <w:sz w:val="18"/>
          <w:szCs w:val="18"/>
        </w:rPr>
        <w:t>s</w:t>
      </w:r>
      <w:r w:rsidR="0018083F" w:rsidRPr="00DF2755">
        <w:rPr>
          <w:sz w:val="18"/>
          <w:szCs w:val="18"/>
        </w:rPr>
        <w:t xml:space="preserve"> are based on a </w:t>
      </w:r>
      <w:r w:rsidR="0018083F" w:rsidRPr="00DF2755">
        <w:rPr>
          <w:b/>
          <w:bCs/>
          <w:sz w:val="18"/>
          <w:szCs w:val="18"/>
        </w:rPr>
        <w:t>New Single Family Residential</w:t>
      </w:r>
      <w:r w:rsidR="0018083F" w:rsidRPr="00DF2755">
        <w:rPr>
          <w:sz w:val="18"/>
          <w:szCs w:val="18"/>
        </w:rPr>
        <w:t xml:space="preserve"> unit.</w:t>
      </w:r>
      <w:r w:rsidRPr="00DF2755">
        <w:rPr>
          <w:sz w:val="18"/>
          <w:szCs w:val="18"/>
        </w:rPr>
        <w:t xml:space="preserve"> </w:t>
      </w:r>
      <w:r w:rsidR="00E4502F" w:rsidRPr="00B81752">
        <w:rPr>
          <w:b/>
          <w:i/>
          <w:iCs/>
          <w:sz w:val="18"/>
          <w:szCs w:val="18"/>
        </w:rPr>
        <w:t>Commercial</w:t>
      </w:r>
      <w:r w:rsidR="00E4502F" w:rsidRPr="00DF2755">
        <w:rPr>
          <w:b/>
          <w:bCs/>
          <w:i/>
          <w:sz w:val="18"/>
          <w:szCs w:val="18"/>
        </w:rPr>
        <w:t xml:space="preserve"> Transportation </w:t>
      </w:r>
      <w:r w:rsidR="00C54BC4" w:rsidRPr="00DF2755">
        <w:rPr>
          <w:b/>
          <w:bCs/>
          <w:i/>
          <w:sz w:val="18"/>
          <w:szCs w:val="18"/>
        </w:rPr>
        <w:t xml:space="preserve">and Stormwater </w:t>
      </w:r>
      <w:r w:rsidR="00E4502F" w:rsidRPr="00DF2755">
        <w:rPr>
          <w:b/>
          <w:bCs/>
          <w:i/>
          <w:sz w:val="18"/>
          <w:szCs w:val="18"/>
        </w:rPr>
        <w:t>SDC</w:t>
      </w:r>
      <w:r w:rsidR="0018083F" w:rsidRPr="00DF2755">
        <w:rPr>
          <w:b/>
          <w:bCs/>
          <w:i/>
          <w:sz w:val="18"/>
          <w:szCs w:val="18"/>
        </w:rPr>
        <w:t>s are</w:t>
      </w:r>
      <w:r w:rsidR="000474E3" w:rsidRPr="00DF2755">
        <w:rPr>
          <w:b/>
          <w:bCs/>
          <w:i/>
          <w:sz w:val="18"/>
          <w:szCs w:val="18"/>
        </w:rPr>
        <w:t xml:space="preserve"> calculated on </w:t>
      </w:r>
      <w:r w:rsidR="006D1305" w:rsidRPr="00DF2755">
        <w:rPr>
          <w:b/>
          <w:bCs/>
          <w:i/>
          <w:sz w:val="18"/>
          <w:szCs w:val="18"/>
        </w:rPr>
        <w:t xml:space="preserve">a </w:t>
      </w:r>
      <w:r w:rsidR="006833B8" w:rsidRPr="00DF2755">
        <w:rPr>
          <w:b/>
          <w:bCs/>
          <w:i/>
          <w:sz w:val="18"/>
          <w:szCs w:val="18"/>
        </w:rPr>
        <w:t>case-by-case</w:t>
      </w:r>
      <w:r w:rsidR="006D1305" w:rsidRPr="00DF2755">
        <w:rPr>
          <w:b/>
          <w:bCs/>
          <w:i/>
          <w:sz w:val="18"/>
          <w:szCs w:val="18"/>
        </w:rPr>
        <w:t xml:space="preserve"> basis</w:t>
      </w:r>
      <w:r w:rsidR="000474E3" w:rsidRPr="00DF2755">
        <w:rPr>
          <w:b/>
          <w:bCs/>
          <w:i/>
          <w:sz w:val="18"/>
          <w:szCs w:val="18"/>
        </w:rPr>
        <w:t xml:space="preserve">. </w:t>
      </w:r>
      <w:r w:rsidR="006D1305" w:rsidRPr="00DF2755">
        <w:rPr>
          <w:b/>
          <w:bCs/>
          <w:i/>
          <w:sz w:val="18"/>
          <w:szCs w:val="18"/>
        </w:rPr>
        <w:t xml:space="preserve"> </w:t>
      </w:r>
      <w:r w:rsidR="000474E3" w:rsidRPr="00DF2755">
        <w:rPr>
          <w:b/>
          <w:bCs/>
          <w:i/>
          <w:sz w:val="18"/>
          <w:szCs w:val="18"/>
        </w:rPr>
        <w:t>T</w:t>
      </w:r>
      <w:r w:rsidR="0018083F" w:rsidRPr="00DF2755">
        <w:rPr>
          <w:b/>
          <w:bCs/>
          <w:i/>
          <w:sz w:val="18"/>
          <w:szCs w:val="18"/>
        </w:rPr>
        <w:t xml:space="preserve">here is no </w:t>
      </w:r>
      <w:r w:rsidR="00E4502F" w:rsidRPr="00DF2755">
        <w:rPr>
          <w:b/>
          <w:bCs/>
          <w:i/>
          <w:sz w:val="18"/>
          <w:szCs w:val="18"/>
        </w:rPr>
        <w:t>P</w:t>
      </w:r>
      <w:r w:rsidR="0011257F" w:rsidRPr="00DF2755">
        <w:rPr>
          <w:b/>
          <w:bCs/>
          <w:i/>
          <w:sz w:val="18"/>
          <w:szCs w:val="18"/>
        </w:rPr>
        <w:t>arks S</w:t>
      </w:r>
      <w:r w:rsidR="0018083F" w:rsidRPr="00DF2755">
        <w:rPr>
          <w:b/>
          <w:bCs/>
          <w:i/>
          <w:sz w:val="18"/>
          <w:szCs w:val="18"/>
        </w:rPr>
        <w:t xml:space="preserve">DC assessed </w:t>
      </w:r>
      <w:proofErr w:type="gramStart"/>
      <w:r w:rsidR="0018083F" w:rsidRPr="00DF2755">
        <w:rPr>
          <w:b/>
          <w:bCs/>
          <w:i/>
          <w:sz w:val="18"/>
          <w:szCs w:val="18"/>
        </w:rPr>
        <w:t>to</w:t>
      </w:r>
      <w:proofErr w:type="gramEnd"/>
      <w:r w:rsidR="0018083F" w:rsidRPr="00DF2755">
        <w:rPr>
          <w:b/>
          <w:bCs/>
          <w:i/>
          <w:sz w:val="18"/>
          <w:szCs w:val="18"/>
        </w:rPr>
        <w:t xml:space="preserve"> commercial development</w:t>
      </w:r>
      <w:r w:rsidR="00E4502F" w:rsidRPr="00DF2755">
        <w:rPr>
          <w:b/>
          <w:bCs/>
          <w:i/>
          <w:sz w:val="18"/>
          <w:szCs w:val="18"/>
        </w:rPr>
        <w:t>s</w:t>
      </w:r>
      <w:r w:rsidR="0018083F" w:rsidRPr="00DF2755">
        <w:rPr>
          <w:b/>
          <w:bCs/>
          <w:i/>
          <w:sz w:val="18"/>
          <w:szCs w:val="18"/>
        </w:rPr>
        <w:t>.</w:t>
      </w:r>
    </w:p>
    <w:p w14:paraId="31032B56" w14:textId="77777777" w:rsidR="00B5698E" w:rsidRPr="00DF2755" w:rsidRDefault="00B5698E" w:rsidP="00683303">
      <w:pPr>
        <w:spacing w:before="120"/>
        <w:rPr>
          <w:i/>
          <w:sz w:val="18"/>
          <w:szCs w:val="18"/>
        </w:rPr>
      </w:pPr>
    </w:p>
    <w:tbl>
      <w:tblPr>
        <w:tblW w:w="10800" w:type="dxa"/>
        <w:tblInd w:w="-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50"/>
        <w:gridCol w:w="1350"/>
        <w:gridCol w:w="1350"/>
        <w:gridCol w:w="1350"/>
        <w:gridCol w:w="1350"/>
        <w:gridCol w:w="1260"/>
        <w:gridCol w:w="1170"/>
        <w:gridCol w:w="1620"/>
      </w:tblGrid>
      <w:tr w:rsidR="00C2533E" w:rsidRPr="001024E1" w14:paraId="7EC40C11" w14:textId="77777777" w:rsidTr="00BD7DD6">
        <w:trPr>
          <w:cantSplit/>
          <w:trHeight w:val="458"/>
        </w:trPr>
        <w:tc>
          <w:tcPr>
            <w:tcW w:w="1350" w:type="dxa"/>
            <w:shd w:val="clear" w:color="auto" w:fill="C6D9F1" w:themeFill="text2" w:themeFillTint="33"/>
            <w:vAlign w:val="center"/>
          </w:tcPr>
          <w:p w14:paraId="122C81CB" w14:textId="7525AC6F" w:rsidR="00C2533E" w:rsidRPr="00C71577" w:rsidRDefault="00C2533E" w:rsidP="00C2533E">
            <w:pPr>
              <w:spacing w:before="100" w:after="54"/>
              <w:ind w:left="170" w:right="170"/>
              <w:jc w:val="center"/>
              <w:rPr>
                <w:b/>
              </w:rPr>
            </w:pPr>
            <w:r w:rsidRPr="001024E1">
              <w:rPr>
                <w:b/>
                <w:sz w:val="18"/>
                <w:szCs w:val="18"/>
              </w:rPr>
              <w:t>Meter Size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07C0C8E" w14:textId="7761AB4E" w:rsidR="00C2533E" w:rsidRPr="001024E1" w:rsidRDefault="00C2533E" w:rsidP="00C2533E">
            <w:pPr>
              <w:spacing w:before="100" w:after="54"/>
              <w:jc w:val="center"/>
              <w:rPr>
                <w:bCs/>
              </w:rPr>
            </w:pPr>
            <w:r w:rsidRPr="001024E1">
              <w:rPr>
                <w:bCs/>
              </w:rPr>
              <w:t>3/4"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41FA8C30" w14:textId="072AE9D9" w:rsidR="00C2533E" w:rsidRPr="001024E1" w:rsidRDefault="00C2533E" w:rsidP="00C2533E">
            <w:pPr>
              <w:spacing w:before="100" w:after="54"/>
              <w:jc w:val="center"/>
              <w:rPr>
                <w:bCs/>
              </w:rPr>
            </w:pPr>
            <w:r w:rsidRPr="001024E1">
              <w:rPr>
                <w:bCs/>
              </w:rPr>
              <w:t>1"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43E0D6CB" w14:textId="58A8590E" w:rsidR="00C2533E" w:rsidRPr="001024E1" w:rsidRDefault="00C2533E" w:rsidP="00C2533E">
            <w:pPr>
              <w:spacing w:before="100" w:after="54"/>
              <w:jc w:val="center"/>
              <w:rPr>
                <w:bCs/>
              </w:rPr>
            </w:pPr>
            <w:r w:rsidRPr="001024E1">
              <w:rPr>
                <w:bCs/>
              </w:rPr>
              <w:t>1 ½”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39CFCEB" w14:textId="78FC2C43" w:rsidR="00C2533E" w:rsidRPr="001024E1" w:rsidRDefault="00C2533E" w:rsidP="00C2533E">
            <w:pPr>
              <w:spacing w:before="100" w:after="54"/>
              <w:jc w:val="center"/>
              <w:rPr>
                <w:bCs/>
              </w:rPr>
            </w:pPr>
            <w:r w:rsidRPr="001024E1">
              <w:rPr>
                <w:bCs/>
              </w:rPr>
              <w:t>2"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7C314B60" w14:textId="7D3AEE90" w:rsidR="00C2533E" w:rsidRPr="001024E1" w:rsidRDefault="00C2533E" w:rsidP="00C2533E">
            <w:pPr>
              <w:spacing w:before="100"/>
              <w:jc w:val="center"/>
              <w:rPr>
                <w:bCs/>
              </w:rPr>
            </w:pPr>
            <w:r w:rsidRPr="001024E1">
              <w:rPr>
                <w:bCs/>
              </w:rPr>
              <w:t>3”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0A259B7D" w14:textId="58DEFDA0" w:rsidR="00C2533E" w:rsidRPr="001024E1" w:rsidRDefault="00C2533E" w:rsidP="00C2533E">
            <w:pPr>
              <w:spacing w:before="100" w:after="54"/>
              <w:ind w:left="-16" w:firstLine="23"/>
              <w:jc w:val="center"/>
              <w:rPr>
                <w:bCs/>
              </w:rPr>
            </w:pPr>
            <w:r w:rsidRPr="001024E1">
              <w:rPr>
                <w:bCs/>
              </w:rPr>
              <w:t>4”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5FCAB664" w14:textId="1CE6FD32" w:rsidR="00C2533E" w:rsidRPr="001024E1" w:rsidRDefault="00C2533E" w:rsidP="00C2533E">
            <w:pPr>
              <w:spacing w:before="100" w:after="54"/>
              <w:ind w:left="-16" w:firstLine="23"/>
              <w:jc w:val="center"/>
              <w:rPr>
                <w:bCs/>
              </w:rPr>
            </w:pPr>
            <w:r w:rsidRPr="001024E1">
              <w:rPr>
                <w:bCs/>
              </w:rPr>
              <w:t>6”</w:t>
            </w:r>
          </w:p>
        </w:tc>
      </w:tr>
      <w:tr w:rsidR="006B019E" w:rsidRPr="001024E1" w14:paraId="271B72D3" w14:textId="77777777" w:rsidTr="006B019E">
        <w:trPr>
          <w:cantSplit/>
          <w:trHeight w:val="458"/>
        </w:trPr>
        <w:tc>
          <w:tcPr>
            <w:tcW w:w="1350" w:type="dxa"/>
            <w:shd w:val="clear" w:color="auto" w:fill="C6D9F1" w:themeFill="text2" w:themeFillTint="33"/>
            <w:vAlign w:val="center"/>
          </w:tcPr>
          <w:p w14:paraId="1CAB5D3A" w14:textId="6B803878" w:rsidR="006B019E" w:rsidRPr="00C71577" w:rsidRDefault="00C2533E" w:rsidP="006B019E">
            <w:pPr>
              <w:spacing w:before="100" w:after="54"/>
              <w:ind w:left="170" w:right="170"/>
              <w:jc w:val="center"/>
              <w:rPr>
                <w:b/>
              </w:rPr>
            </w:pPr>
            <w:r>
              <w:rPr>
                <w:b/>
              </w:rPr>
              <w:t>Water</w:t>
            </w:r>
          </w:p>
        </w:tc>
        <w:tc>
          <w:tcPr>
            <w:tcW w:w="1350" w:type="dxa"/>
            <w:vAlign w:val="center"/>
          </w:tcPr>
          <w:p w14:paraId="752449DE" w14:textId="1C110CAE" w:rsidR="006B019E" w:rsidRPr="001024E1" w:rsidRDefault="00C2533E" w:rsidP="006B019E">
            <w:pPr>
              <w:spacing w:before="100" w:after="54"/>
              <w:jc w:val="center"/>
              <w:rPr>
                <w:bCs/>
              </w:rPr>
            </w:pPr>
            <w:r>
              <w:rPr>
                <w:bCs/>
              </w:rPr>
              <w:t>$4,144.13</w:t>
            </w:r>
          </w:p>
        </w:tc>
        <w:tc>
          <w:tcPr>
            <w:tcW w:w="1350" w:type="dxa"/>
            <w:vAlign w:val="center"/>
          </w:tcPr>
          <w:p w14:paraId="0C32B4A6" w14:textId="7F51CEA4" w:rsidR="006B019E" w:rsidRPr="001024E1" w:rsidRDefault="00C2533E" w:rsidP="006B019E">
            <w:pPr>
              <w:spacing w:before="100" w:after="54"/>
              <w:jc w:val="center"/>
              <w:rPr>
                <w:bCs/>
              </w:rPr>
            </w:pPr>
            <w:r>
              <w:rPr>
                <w:bCs/>
              </w:rPr>
              <w:t>$6,921.22</w:t>
            </w:r>
          </w:p>
        </w:tc>
        <w:tc>
          <w:tcPr>
            <w:tcW w:w="1350" w:type="dxa"/>
            <w:vAlign w:val="center"/>
          </w:tcPr>
          <w:p w14:paraId="10490678" w14:textId="2E4903A3" w:rsidR="006B019E" w:rsidRPr="001024E1" w:rsidRDefault="00C2533E" w:rsidP="006B019E">
            <w:pPr>
              <w:spacing w:before="100" w:after="54"/>
              <w:jc w:val="center"/>
              <w:rPr>
                <w:bCs/>
              </w:rPr>
            </w:pPr>
            <w:r>
              <w:rPr>
                <w:bCs/>
              </w:rPr>
              <w:t>$13,800.45</w:t>
            </w:r>
          </w:p>
        </w:tc>
        <w:tc>
          <w:tcPr>
            <w:tcW w:w="1350" w:type="dxa"/>
            <w:vAlign w:val="center"/>
          </w:tcPr>
          <w:p w14:paraId="5C89EBFB" w14:textId="19EFF374" w:rsidR="006B019E" w:rsidRPr="001024E1" w:rsidRDefault="00C2533E" w:rsidP="006B019E">
            <w:pPr>
              <w:spacing w:before="100" w:after="54"/>
              <w:jc w:val="center"/>
              <w:rPr>
                <w:bCs/>
              </w:rPr>
            </w:pPr>
            <w:r>
              <w:rPr>
                <w:bCs/>
              </w:rPr>
              <w:t>$22,091.78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14:paraId="322ED37A" w14:textId="216CC1F3" w:rsidR="006B019E" w:rsidRPr="001024E1" w:rsidRDefault="00C2533E" w:rsidP="00C2533E">
            <w:pPr>
              <w:spacing w:before="100"/>
              <w:rPr>
                <w:bCs/>
              </w:rPr>
            </w:pPr>
            <w:r>
              <w:rPr>
                <w:bCs/>
              </w:rPr>
              <w:t xml:space="preserve">  ----------</w:t>
            </w:r>
          </w:p>
        </w:tc>
        <w:tc>
          <w:tcPr>
            <w:tcW w:w="1170" w:type="dxa"/>
            <w:vAlign w:val="center"/>
          </w:tcPr>
          <w:p w14:paraId="4973BA40" w14:textId="521D585A" w:rsidR="006B019E" w:rsidRPr="001024E1" w:rsidRDefault="00C2533E" w:rsidP="006B019E">
            <w:pPr>
              <w:spacing w:before="100" w:after="54"/>
              <w:ind w:left="-16" w:firstLine="23"/>
              <w:jc w:val="center"/>
              <w:rPr>
                <w:bCs/>
              </w:rPr>
            </w:pPr>
            <w:r>
              <w:rPr>
                <w:bCs/>
              </w:rPr>
              <w:t xml:space="preserve">  ----------</w:t>
            </w:r>
          </w:p>
        </w:tc>
        <w:tc>
          <w:tcPr>
            <w:tcW w:w="1620" w:type="dxa"/>
            <w:vAlign w:val="center"/>
          </w:tcPr>
          <w:p w14:paraId="77BCF54D" w14:textId="30D9EE01" w:rsidR="006B019E" w:rsidRPr="001024E1" w:rsidRDefault="00C2533E" w:rsidP="006B019E">
            <w:pPr>
              <w:spacing w:before="100" w:after="54"/>
              <w:ind w:left="-16" w:firstLine="23"/>
              <w:jc w:val="center"/>
              <w:rPr>
                <w:bCs/>
              </w:rPr>
            </w:pPr>
            <w:r>
              <w:rPr>
                <w:bCs/>
              </w:rPr>
              <w:t>----------</w:t>
            </w:r>
          </w:p>
        </w:tc>
      </w:tr>
      <w:tr w:rsidR="00C2533E" w:rsidRPr="001024E1" w14:paraId="17D28E42" w14:textId="77777777" w:rsidTr="00943888">
        <w:trPr>
          <w:cantSplit/>
          <w:trHeight w:val="458"/>
        </w:trPr>
        <w:tc>
          <w:tcPr>
            <w:tcW w:w="1350" w:type="dxa"/>
            <w:vAlign w:val="center"/>
          </w:tcPr>
          <w:p w14:paraId="420FDE0A" w14:textId="4CCED661" w:rsidR="00C2533E" w:rsidRPr="001024E1" w:rsidRDefault="00C2533E" w:rsidP="00C2533E">
            <w:pPr>
              <w:spacing w:before="100" w:after="54"/>
              <w:ind w:left="170" w:right="170"/>
              <w:jc w:val="center"/>
              <w:rPr>
                <w:b/>
                <w:sz w:val="18"/>
                <w:szCs w:val="18"/>
              </w:rPr>
            </w:pPr>
            <w:r w:rsidRPr="00C71577">
              <w:rPr>
                <w:b/>
              </w:rPr>
              <w:t>Waste Water</w:t>
            </w:r>
          </w:p>
        </w:tc>
        <w:tc>
          <w:tcPr>
            <w:tcW w:w="1350" w:type="dxa"/>
            <w:vAlign w:val="center"/>
          </w:tcPr>
          <w:p w14:paraId="75C5F4D4" w14:textId="3603170A" w:rsidR="00C2533E" w:rsidRPr="001024E1" w:rsidRDefault="00C2533E" w:rsidP="00C2533E">
            <w:pPr>
              <w:spacing w:before="100" w:after="54"/>
              <w:jc w:val="center"/>
              <w:rPr>
                <w:bCs/>
              </w:rPr>
            </w:pPr>
            <w:r w:rsidRPr="001024E1">
              <w:rPr>
                <w:bCs/>
              </w:rPr>
              <w:t>$11,743</w:t>
            </w:r>
          </w:p>
        </w:tc>
        <w:tc>
          <w:tcPr>
            <w:tcW w:w="1350" w:type="dxa"/>
            <w:vAlign w:val="center"/>
          </w:tcPr>
          <w:p w14:paraId="464E68FE" w14:textId="2F979F45" w:rsidR="00C2533E" w:rsidRPr="001024E1" w:rsidRDefault="00C2533E" w:rsidP="00C2533E">
            <w:pPr>
              <w:spacing w:before="100" w:after="54"/>
              <w:jc w:val="center"/>
              <w:rPr>
                <w:bCs/>
              </w:rPr>
            </w:pPr>
            <w:r w:rsidRPr="001024E1">
              <w:rPr>
                <w:bCs/>
              </w:rPr>
              <w:t>$19,571</w:t>
            </w:r>
          </w:p>
        </w:tc>
        <w:tc>
          <w:tcPr>
            <w:tcW w:w="1350" w:type="dxa"/>
            <w:vAlign w:val="center"/>
          </w:tcPr>
          <w:p w14:paraId="491EBB67" w14:textId="66C5DC3A" w:rsidR="00C2533E" w:rsidRPr="001024E1" w:rsidRDefault="00C2533E" w:rsidP="00C2533E">
            <w:pPr>
              <w:spacing w:before="100" w:after="54"/>
              <w:jc w:val="center"/>
              <w:rPr>
                <w:bCs/>
              </w:rPr>
            </w:pPr>
            <w:r w:rsidRPr="001024E1">
              <w:rPr>
                <w:bCs/>
              </w:rPr>
              <w:t>$39,143</w:t>
            </w:r>
          </w:p>
        </w:tc>
        <w:tc>
          <w:tcPr>
            <w:tcW w:w="1350" w:type="dxa"/>
            <w:vAlign w:val="center"/>
          </w:tcPr>
          <w:p w14:paraId="3B08442C" w14:textId="4F9E85D2" w:rsidR="00C2533E" w:rsidRPr="001024E1" w:rsidRDefault="00C2533E" w:rsidP="00C2533E">
            <w:pPr>
              <w:spacing w:before="100" w:after="54"/>
              <w:jc w:val="center"/>
              <w:rPr>
                <w:bCs/>
              </w:rPr>
            </w:pPr>
            <w:r w:rsidRPr="001024E1">
              <w:rPr>
                <w:bCs/>
              </w:rPr>
              <w:t>$62,629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14:paraId="472C1916" w14:textId="0F80A095" w:rsidR="00C2533E" w:rsidRPr="001024E1" w:rsidRDefault="00C2533E" w:rsidP="00C2533E">
            <w:pPr>
              <w:spacing w:before="100"/>
              <w:jc w:val="center"/>
              <w:rPr>
                <w:bCs/>
              </w:rPr>
            </w:pPr>
            <w:r w:rsidRPr="001024E1">
              <w:rPr>
                <w:bCs/>
              </w:rPr>
              <w:t>$125,257</w:t>
            </w:r>
          </w:p>
        </w:tc>
        <w:tc>
          <w:tcPr>
            <w:tcW w:w="1170" w:type="dxa"/>
            <w:vAlign w:val="center"/>
          </w:tcPr>
          <w:p w14:paraId="01CB3750" w14:textId="549D3F0E" w:rsidR="00C2533E" w:rsidRPr="001024E1" w:rsidRDefault="00C2533E" w:rsidP="00C2533E">
            <w:pPr>
              <w:spacing w:before="100" w:after="54"/>
              <w:ind w:left="-16" w:firstLine="23"/>
              <w:jc w:val="center"/>
              <w:rPr>
                <w:bCs/>
              </w:rPr>
            </w:pPr>
            <w:r w:rsidRPr="001024E1">
              <w:rPr>
                <w:bCs/>
              </w:rPr>
              <w:t>$195,714</w:t>
            </w:r>
          </w:p>
        </w:tc>
        <w:tc>
          <w:tcPr>
            <w:tcW w:w="1620" w:type="dxa"/>
            <w:vAlign w:val="center"/>
          </w:tcPr>
          <w:p w14:paraId="6C15B520" w14:textId="2F88EE81" w:rsidR="00C2533E" w:rsidRPr="001024E1" w:rsidRDefault="00C2533E" w:rsidP="00C2533E">
            <w:pPr>
              <w:spacing w:before="100" w:after="54"/>
              <w:ind w:left="-16" w:firstLine="23"/>
              <w:jc w:val="center"/>
              <w:rPr>
                <w:bCs/>
              </w:rPr>
            </w:pPr>
            <w:r w:rsidRPr="001024E1">
              <w:rPr>
                <w:bCs/>
              </w:rPr>
              <w:t>$391,428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1024E1" w:rsidRPr="001024E1" w14:paraId="7B5B1D09" w14:textId="77777777" w:rsidTr="00C2533E">
        <w:tc>
          <w:tcPr>
            <w:tcW w:w="5395" w:type="dxa"/>
            <w:shd w:val="clear" w:color="auto" w:fill="C6D9F1" w:themeFill="text2" w:themeFillTint="33"/>
          </w:tcPr>
          <w:p w14:paraId="40FCCA92" w14:textId="3BEA94B8" w:rsidR="00C81474" w:rsidRPr="001024E1" w:rsidRDefault="00C81474">
            <w:pPr>
              <w:rPr>
                <w:b/>
                <w:bCs/>
                <w:sz w:val="22"/>
                <w:szCs w:val="22"/>
              </w:rPr>
            </w:pPr>
            <w:r w:rsidRPr="001024E1">
              <w:rPr>
                <w:b/>
                <w:bCs/>
                <w:sz w:val="22"/>
                <w:szCs w:val="22"/>
              </w:rPr>
              <w:t>Stormwater</w:t>
            </w:r>
          </w:p>
        </w:tc>
        <w:tc>
          <w:tcPr>
            <w:tcW w:w="5395" w:type="dxa"/>
            <w:shd w:val="clear" w:color="auto" w:fill="C6D9F1" w:themeFill="text2" w:themeFillTint="33"/>
          </w:tcPr>
          <w:p w14:paraId="3CF41875" w14:textId="77777777" w:rsidR="00C81474" w:rsidRPr="001024E1" w:rsidRDefault="00C81474">
            <w:pPr>
              <w:rPr>
                <w:sz w:val="22"/>
                <w:szCs w:val="22"/>
              </w:rPr>
            </w:pPr>
          </w:p>
        </w:tc>
      </w:tr>
      <w:tr w:rsidR="001024E1" w:rsidRPr="001024E1" w14:paraId="38D2866F" w14:textId="77777777" w:rsidTr="009E3E9E">
        <w:tc>
          <w:tcPr>
            <w:tcW w:w="5395" w:type="dxa"/>
            <w:shd w:val="clear" w:color="auto" w:fill="FFFFFF" w:themeFill="background1"/>
          </w:tcPr>
          <w:p w14:paraId="7175EEFB" w14:textId="4EA322EC" w:rsidR="00C81474" w:rsidRPr="001024E1" w:rsidRDefault="00C81474">
            <w:pPr>
              <w:rPr>
                <w:sz w:val="22"/>
                <w:szCs w:val="22"/>
              </w:rPr>
            </w:pPr>
            <w:r w:rsidRPr="001024E1">
              <w:rPr>
                <w:sz w:val="22"/>
                <w:szCs w:val="22"/>
              </w:rPr>
              <w:t xml:space="preserve">New dwelling on existing </w:t>
            </w:r>
            <w:proofErr w:type="gramStart"/>
            <w:r w:rsidR="006E2C92" w:rsidRPr="001024E1">
              <w:rPr>
                <w:sz w:val="22"/>
                <w:szCs w:val="22"/>
              </w:rPr>
              <w:t>street</w:t>
            </w:r>
            <w:proofErr w:type="gramEnd"/>
            <w:r w:rsidR="006E2C92" w:rsidRPr="001024E1">
              <w:rPr>
                <w:sz w:val="22"/>
                <w:szCs w:val="22"/>
              </w:rPr>
              <w:t xml:space="preserve"> </w:t>
            </w:r>
            <w:r w:rsidRPr="001024E1">
              <w:rPr>
                <w:sz w:val="22"/>
                <w:szCs w:val="22"/>
              </w:rPr>
              <w:t>(</w:t>
            </w:r>
            <w:proofErr w:type="gramStart"/>
            <w:r w:rsidR="006E2C92" w:rsidRPr="001024E1">
              <w:rPr>
                <w:sz w:val="22"/>
                <w:szCs w:val="22"/>
              </w:rPr>
              <w:t>Pre- and</w:t>
            </w:r>
            <w:proofErr w:type="gramEnd"/>
            <w:r w:rsidR="006E2C92" w:rsidRPr="001024E1">
              <w:rPr>
                <w:sz w:val="22"/>
                <w:szCs w:val="22"/>
              </w:rPr>
              <w:t xml:space="preserve"> </w:t>
            </w:r>
            <w:r w:rsidRPr="001024E1">
              <w:rPr>
                <w:sz w:val="22"/>
                <w:szCs w:val="22"/>
              </w:rPr>
              <w:t>thr</w:t>
            </w:r>
            <w:r w:rsidR="006E2C92" w:rsidRPr="001024E1">
              <w:rPr>
                <w:sz w:val="22"/>
                <w:szCs w:val="22"/>
              </w:rPr>
              <w:t>ough</w:t>
            </w:r>
            <w:r w:rsidRPr="001024E1">
              <w:rPr>
                <w:sz w:val="22"/>
                <w:szCs w:val="22"/>
              </w:rPr>
              <w:t xml:space="preserve"> 2014) based on assumed avg impervious are</w:t>
            </w:r>
            <w:r w:rsidR="006E2C92" w:rsidRPr="001024E1">
              <w:rPr>
                <w:sz w:val="22"/>
                <w:szCs w:val="22"/>
              </w:rPr>
              <w:t>a</w:t>
            </w:r>
            <w:r w:rsidRPr="001024E1">
              <w:rPr>
                <w:sz w:val="22"/>
                <w:szCs w:val="22"/>
              </w:rPr>
              <w:t xml:space="preserve"> of 3,500 sq ft.</w:t>
            </w:r>
          </w:p>
        </w:tc>
        <w:tc>
          <w:tcPr>
            <w:tcW w:w="5395" w:type="dxa"/>
            <w:shd w:val="clear" w:color="auto" w:fill="FFFFFF" w:themeFill="background1"/>
          </w:tcPr>
          <w:p w14:paraId="545E182E" w14:textId="1EF5838E" w:rsidR="00C81474" w:rsidRPr="001024E1" w:rsidRDefault="00BD1E38">
            <w:pPr>
              <w:rPr>
                <w:sz w:val="22"/>
                <w:szCs w:val="22"/>
              </w:rPr>
            </w:pPr>
            <w:r w:rsidRPr="001024E1">
              <w:rPr>
                <w:sz w:val="22"/>
                <w:szCs w:val="22"/>
              </w:rPr>
              <w:t>$</w:t>
            </w:r>
            <w:r w:rsidR="00C81474" w:rsidRPr="001024E1">
              <w:rPr>
                <w:sz w:val="22"/>
                <w:szCs w:val="22"/>
              </w:rPr>
              <w:t>2,580.48</w:t>
            </w:r>
          </w:p>
        </w:tc>
      </w:tr>
      <w:tr w:rsidR="001024E1" w:rsidRPr="001024E1" w14:paraId="6C511F6A" w14:textId="77777777" w:rsidTr="009E3E9E">
        <w:tc>
          <w:tcPr>
            <w:tcW w:w="5395" w:type="dxa"/>
            <w:shd w:val="clear" w:color="auto" w:fill="FFFFFF" w:themeFill="background1"/>
          </w:tcPr>
          <w:p w14:paraId="7F7C3579" w14:textId="5DFFD5E3" w:rsidR="00C81474" w:rsidRPr="001024E1" w:rsidRDefault="00C81474">
            <w:pPr>
              <w:rPr>
                <w:sz w:val="22"/>
                <w:szCs w:val="22"/>
              </w:rPr>
            </w:pPr>
            <w:r w:rsidRPr="001024E1">
              <w:rPr>
                <w:sz w:val="22"/>
                <w:szCs w:val="22"/>
              </w:rPr>
              <w:t>New dwelling on new street (post 2014) based on assumed avg impervious area of 5,020 sq ft.</w:t>
            </w:r>
          </w:p>
        </w:tc>
        <w:tc>
          <w:tcPr>
            <w:tcW w:w="5395" w:type="dxa"/>
            <w:shd w:val="clear" w:color="auto" w:fill="FFFFFF" w:themeFill="background1"/>
          </w:tcPr>
          <w:p w14:paraId="5B1C6B66" w14:textId="4BC4A7CA" w:rsidR="00C81474" w:rsidRPr="001024E1" w:rsidRDefault="00BD1E38">
            <w:pPr>
              <w:rPr>
                <w:sz w:val="22"/>
                <w:szCs w:val="22"/>
              </w:rPr>
            </w:pPr>
            <w:r w:rsidRPr="001024E1">
              <w:rPr>
                <w:sz w:val="22"/>
                <w:szCs w:val="22"/>
              </w:rPr>
              <w:t>$3,682.30</w:t>
            </w:r>
          </w:p>
        </w:tc>
      </w:tr>
      <w:tr w:rsidR="009E3E9E" w:rsidRPr="001024E1" w14:paraId="318C7801" w14:textId="77777777" w:rsidTr="009E3E9E">
        <w:tc>
          <w:tcPr>
            <w:tcW w:w="5395" w:type="dxa"/>
            <w:shd w:val="clear" w:color="auto" w:fill="FFFFFF" w:themeFill="background1"/>
          </w:tcPr>
          <w:p w14:paraId="5726D13B" w14:textId="77777777" w:rsidR="009E3E9E" w:rsidRPr="001024E1" w:rsidRDefault="009E3E9E">
            <w:pPr>
              <w:rPr>
                <w:sz w:val="22"/>
                <w:szCs w:val="22"/>
              </w:rPr>
            </w:pPr>
          </w:p>
        </w:tc>
        <w:tc>
          <w:tcPr>
            <w:tcW w:w="5395" w:type="dxa"/>
            <w:shd w:val="clear" w:color="auto" w:fill="FFFFFF" w:themeFill="background1"/>
          </w:tcPr>
          <w:p w14:paraId="0735AF23" w14:textId="159BE677" w:rsidR="009E3E9E" w:rsidRPr="001024E1" w:rsidRDefault="00DF56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*Stormwater SDC is $0.74 per sq ft of impervious surface</w:t>
            </w:r>
          </w:p>
        </w:tc>
      </w:tr>
      <w:tr w:rsidR="001024E1" w:rsidRPr="001024E1" w14:paraId="7A7B54AA" w14:textId="77777777" w:rsidTr="00C2533E">
        <w:trPr>
          <w:trHeight w:val="305"/>
        </w:trPr>
        <w:tc>
          <w:tcPr>
            <w:tcW w:w="5395" w:type="dxa"/>
            <w:shd w:val="clear" w:color="auto" w:fill="C6D9F1" w:themeFill="text2" w:themeFillTint="33"/>
          </w:tcPr>
          <w:p w14:paraId="00E854EA" w14:textId="2AFC2477" w:rsidR="00A94C2D" w:rsidRPr="001024E1" w:rsidRDefault="004E1242">
            <w:pPr>
              <w:rPr>
                <w:sz w:val="22"/>
                <w:szCs w:val="22"/>
              </w:rPr>
            </w:pPr>
            <w:r w:rsidRPr="001024E1">
              <w:rPr>
                <w:b/>
                <w:bCs/>
                <w:sz w:val="22"/>
                <w:szCs w:val="22"/>
              </w:rPr>
              <w:t>Parks</w:t>
            </w:r>
            <w:r w:rsidRPr="001024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5395" w:type="dxa"/>
            <w:shd w:val="clear" w:color="auto" w:fill="C6D9F1" w:themeFill="text2" w:themeFillTint="33"/>
          </w:tcPr>
          <w:p w14:paraId="6C0E4509" w14:textId="271EE576" w:rsidR="00C81474" w:rsidRPr="001024E1" w:rsidRDefault="00C81474">
            <w:pPr>
              <w:rPr>
                <w:sz w:val="22"/>
                <w:szCs w:val="22"/>
              </w:rPr>
            </w:pPr>
          </w:p>
        </w:tc>
      </w:tr>
      <w:tr w:rsidR="009E3E9E" w:rsidRPr="001024E1" w14:paraId="0E8C8999" w14:textId="77777777" w:rsidTr="009E3E9E">
        <w:trPr>
          <w:trHeight w:val="305"/>
        </w:trPr>
        <w:tc>
          <w:tcPr>
            <w:tcW w:w="5395" w:type="dxa"/>
          </w:tcPr>
          <w:p w14:paraId="64E5F9F1" w14:textId="260FBB21" w:rsidR="009E3E9E" w:rsidRPr="001024E1" w:rsidRDefault="00C2533E">
            <w:pPr>
              <w:rPr>
                <w:b/>
                <w:bCs/>
                <w:sz w:val="22"/>
                <w:szCs w:val="22"/>
              </w:rPr>
            </w:pPr>
            <w:r w:rsidRPr="001024E1">
              <w:rPr>
                <w:sz w:val="22"/>
                <w:szCs w:val="22"/>
              </w:rPr>
              <w:t>(Per Residential Unit)</w:t>
            </w:r>
          </w:p>
        </w:tc>
        <w:tc>
          <w:tcPr>
            <w:tcW w:w="5395" w:type="dxa"/>
          </w:tcPr>
          <w:p w14:paraId="65B291B4" w14:textId="6755A147" w:rsidR="009E3E9E" w:rsidRPr="001024E1" w:rsidRDefault="00C2533E">
            <w:pPr>
              <w:rPr>
                <w:sz w:val="22"/>
                <w:szCs w:val="22"/>
              </w:rPr>
            </w:pPr>
            <w:r w:rsidRPr="001024E1">
              <w:rPr>
                <w:sz w:val="22"/>
                <w:szCs w:val="22"/>
              </w:rPr>
              <w:t>$3,981.31</w:t>
            </w:r>
          </w:p>
        </w:tc>
      </w:tr>
      <w:tr w:rsidR="001024E1" w:rsidRPr="001024E1" w14:paraId="2A1F3FFE" w14:textId="77777777" w:rsidTr="00C2533E">
        <w:trPr>
          <w:trHeight w:val="350"/>
        </w:trPr>
        <w:tc>
          <w:tcPr>
            <w:tcW w:w="5395" w:type="dxa"/>
            <w:shd w:val="clear" w:color="auto" w:fill="C6D9F1" w:themeFill="text2" w:themeFillTint="33"/>
          </w:tcPr>
          <w:p w14:paraId="686C06CD" w14:textId="78C27CE3" w:rsidR="00B32491" w:rsidRPr="001024E1" w:rsidRDefault="00B32491" w:rsidP="001024E1">
            <w:pPr>
              <w:rPr>
                <w:sz w:val="22"/>
                <w:szCs w:val="22"/>
              </w:rPr>
            </w:pPr>
            <w:r w:rsidRPr="001024E1">
              <w:rPr>
                <w:b/>
                <w:bCs/>
                <w:sz w:val="22"/>
                <w:szCs w:val="22"/>
              </w:rPr>
              <w:t>Transportation</w:t>
            </w:r>
          </w:p>
        </w:tc>
        <w:tc>
          <w:tcPr>
            <w:tcW w:w="5395" w:type="dxa"/>
            <w:shd w:val="clear" w:color="auto" w:fill="C6D9F1" w:themeFill="text2" w:themeFillTint="33"/>
          </w:tcPr>
          <w:p w14:paraId="134DC8DB" w14:textId="2CF02209" w:rsidR="00B32491" w:rsidRPr="001024E1" w:rsidRDefault="00B32491" w:rsidP="001024E1">
            <w:pPr>
              <w:rPr>
                <w:sz w:val="22"/>
                <w:szCs w:val="22"/>
              </w:rPr>
            </w:pPr>
          </w:p>
        </w:tc>
      </w:tr>
      <w:tr w:rsidR="001024E1" w:rsidRPr="001024E1" w14:paraId="1D456F4F" w14:textId="77777777" w:rsidTr="009E3E9E">
        <w:tc>
          <w:tcPr>
            <w:tcW w:w="5395" w:type="dxa"/>
            <w:shd w:val="clear" w:color="auto" w:fill="FFFFFF" w:themeFill="background1"/>
          </w:tcPr>
          <w:p w14:paraId="46C3631B" w14:textId="75CB3E68" w:rsidR="00B32491" w:rsidRPr="001024E1" w:rsidRDefault="00B32491" w:rsidP="00B32491">
            <w:pPr>
              <w:rPr>
                <w:sz w:val="22"/>
                <w:szCs w:val="22"/>
              </w:rPr>
            </w:pPr>
            <w:r w:rsidRPr="001024E1">
              <w:rPr>
                <w:sz w:val="22"/>
                <w:szCs w:val="22"/>
              </w:rPr>
              <w:t>Single Family (Detached)</w:t>
            </w:r>
            <w:r w:rsidR="00C2533E">
              <w:rPr>
                <w:sz w:val="22"/>
                <w:szCs w:val="22"/>
              </w:rPr>
              <w:t xml:space="preserve"> </w:t>
            </w:r>
          </w:p>
        </w:tc>
        <w:tc>
          <w:tcPr>
            <w:tcW w:w="5395" w:type="dxa"/>
            <w:shd w:val="clear" w:color="auto" w:fill="FFFFFF" w:themeFill="background1"/>
          </w:tcPr>
          <w:p w14:paraId="50BDD29B" w14:textId="37C06A19" w:rsidR="00B32491" w:rsidRPr="001024E1" w:rsidRDefault="00B32491" w:rsidP="00B32491">
            <w:pPr>
              <w:rPr>
                <w:sz w:val="22"/>
                <w:szCs w:val="22"/>
              </w:rPr>
            </w:pPr>
            <w:r w:rsidRPr="001024E1">
              <w:rPr>
                <w:sz w:val="22"/>
                <w:szCs w:val="22"/>
              </w:rPr>
              <w:t>$7,441</w:t>
            </w:r>
            <w:r w:rsidR="00C2533E">
              <w:rPr>
                <w:sz w:val="22"/>
                <w:szCs w:val="22"/>
              </w:rPr>
              <w:t>/unit</w:t>
            </w:r>
          </w:p>
        </w:tc>
      </w:tr>
      <w:tr w:rsidR="00237363" w:rsidRPr="001024E1" w14:paraId="69CAC342" w14:textId="77777777" w:rsidTr="009E3E9E">
        <w:tc>
          <w:tcPr>
            <w:tcW w:w="5395" w:type="dxa"/>
            <w:shd w:val="clear" w:color="auto" w:fill="FFFFFF" w:themeFill="background1"/>
          </w:tcPr>
          <w:p w14:paraId="40662759" w14:textId="18DDDCC3" w:rsidR="00237363" w:rsidRPr="00237363" w:rsidRDefault="0007674F" w:rsidP="00B32491">
            <w:r w:rsidRPr="00DF5651">
              <w:t>*Single Family Homes have 1.5829 Peak Hour Trips</w:t>
            </w:r>
          </w:p>
        </w:tc>
        <w:tc>
          <w:tcPr>
            <w:tcW w:w="5395" w:type="dxa"/>
            <w:shd w:val="clear" w:color="auto" w:fill="FFFFFF" w:themeFill="background1"/>
          </w:tcPr>
          <w:p w14:paraId="2A005507" w14:textId="5FA6A80E" w:rsidR="00237363" w:rsidRPr="001024E1" w:rsidRDefault="00E11BAC" w:rsidP="00B324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single trip equals $4,700</w:t>
            </w:r>
          </w:p>
        </w:tc>
      </w:tr>
      <w:tr w:rsidR="001024E1" w:rsidRPr="001024E1" w14:paraId="6EAB80C6" w14:textId="77777777" w:rsidTr="00F214A5">
        <w:trPr>
          <w:trHeight w:val="350"/>
        </w:trPr>
        <w:tc>
          <w:tcPr>
            <w:tcW w:w="5395" w:type="dxa"/>
            <w:shd w:val="clear" w:color="auto" w:fill="FFFFFF" w:themeFill="background1"/>
          </w:tcPr>
          <w:p w14:paraId="0BCBEBDD" w14:textId="7053B402" w:rsidR="00B32491" w:rsidRPr="001024E1" w:rsidRDefault="00B32491" w:rsidP="00B32491">
            <w:pPr>
              <w:rPr>
                <w:sz w:val="22"/>
                <w:szCs w:val="22"/>
              </w:rPr>
            </w:pPr>
            <w:r w:rsidRPr="001024E1">
              <w:rPr>
                <w:sz w:val="22"/>
                <w:szCs w:val="22"/>
              </w:rPr>
              <w:t>Multi-family (Low Rise)</w:t>
            </w:r>
          </w:p>
        </w:tc>
        <w:tc>
          <w:tcPr>
            <w:tcW w:w="5395" w:type="dxa"/>
            <w:shd w:val="clear" w:color="auto" w:fill="FFFFFF" w:themeFill="background1"/>
          </w:tcPr>
          <w:p w14:paraId="29243FAC" w14:textId="5D2410E7" w:rsidR="00B32491" w:rsidRPr="001024E1" w:rsidRDefault="00B32491" w:rsidP="00B32491">
            <w:pPr>
              <w:rPr>
                <w:sz w:val="22"/>
                <w:szCs w:val="22"/>
              </w:rPr>
            </w:pPr>
            <w:r w:rsidRPr="001024E1">
              <w:rPr>
                <w:sz w:val="22"/>
                <w:szCs w:val="22"/>
              </w:rPr>
              <w:t>$2,269/unit</w:t>
            </w:r>
          </w:p>
        </w:tc>
      </w:tr>
      <w:tr w:rsidR="001024E1" w:rsidRPr="001024E1" w14:paraId="5AA3C619" w14:textId="77777777" w:rsidTr="00F214A5">
        <w:trPr>
          <w:trHeight w:val="890"/>
        </w:trPr>
        <w:tc>
          <w:tcPr>
            <w:tcW w:w="5395" w:type="dxa"/>
            <w:shd w:val="clear" w:color="auto" w:fill="C6D9F1" w:themeFill="text2" w:themeFillTint="33"/>
          </w:tcPr>
          <w:p w14:paraId="70431F42" w14:textId="77777777" w:rsidR="00427CFE" w:rsidRDefault="00427CFE" w:rsidP="00B32491">
            <w:pPr>
              <w:rPr>
                <w:b/>
                <w:bCs/>
                <w:sz w:val="22"/>
                <w:szCs w:val="22"/>
              </w:rPr>
            </w:pPr>
          </w:p>
          <w:p w14:paraId="274F5573" w14:textId="77777777" w:rsidR="00427CFE" w:rsidRDefault="00427CFE" w:rsidP="00B32491">
            <w:pPr>
              <w:rPr>
                <w:b/>
                <w:bCs/>
                <w:sz w:val="22"/>
                <w:szCs w:val="22"/>
              </w:rPr>
            </w:pPr>
          </w:p>
          <w:p w14:paraId="428367E1" w14:textId="77777777" w:rsidR="00427CFE" w:rsidRDefault="00427CFE" w:rsidP="00B32491">
            <w:pPr>
              <w:rPr>
                <w:b/>
                <w:bCs/>
                <w:sz w:val="22"/>
                <w:szCs w:val="22"/>
              </w:rPr>
            </w:pPr>
          </w:p>
          <w:p w14:paraId="7F2F0003" w14:textId="298DDDD1" w:rsidR="00B32491" w:rsidRDefault="00B32491" w:rsidP="00B32491">
            <w:pPr>
              <w:rPr>
                <w:b/>
                <w:bCs/>
                <w:sz w:val="22"/>
                <w:szCs w:val="22"/>
              </w:rPr>
            </w:pPr>
            <w:r w:rsidRPr="001024E1">
              <w:rPr>
                <w:b/>
                <w:bCs/>
                <w:sz w:val="22"/>
                <w:szCs w:val="22"/>
              </w:rPr>
              <w:t>School Construction Excise Tax</w:t>
            </w:r>
          </w:p>
          <w:p w14:paraId="76B44FE9" w14:textId="4C3BC360" w:rsidR="009E3E9E" w:rsidRPr="009E3E9E" w:rsidRDefault="009E3E9E" w:rsidP="00B32491">
            <w:pPr>
              <w:rPr>
                <w:b/>
                <w:bCs/>
              </w:rPr>
            </w:pPr>
            <w:r w:rsidRPr="009E3E9E">
              <w:t>The School Construction Excise Tax is collected on behalf of the North Santiam School District</w:t>
            </w:r>
            <w:r>
              <w:t xml:space="preserve"> (NSSD)</w:t>
            </w:r>
            <w:r w:rsidRPr="009E3E9E">
              <w:t>.</w:t>
            </w:r>
          </w:p>
        </w:tc>
        <w:tc>
          <w:tcPr>
            <w:tcW w:w="5395" w:type="dxa"/>
            <w:shd w:val="clear" w:color="auto" w:fill="C6D9F1" w:themeFill="text2" w:themeFillTint="33"/>
          </w:tcPr>
          <w:p w14:paraId="772CC991" w14:textId="77777777" w:rsidR="00427CFE" w:rsidRDefault="00427CFE" w:rsidP="00560B49">
            <w:pPr>
              <w:rPr>
                <w:sz w:val="22"/>
                <w:szCs w:val="22"/>
              </w:rPr>
            </w:pPr>
          </w:p>
          <w:p w14:paraId="3810CB3F" w14:textId="77777777" w:rsidR="00427CFE" w:rsidRDefault="00427CFE" w:rsidP="00560B49">
            <w:pPr>
              <w:rPr>
                <w:sz w:val="22"/>
                <w:szCs w:val="22"/>
              </w:rPr>
            </w:pPr>
          </w:p>
          <w:p w14:paraId="216B94D2" w14:textId="77777777" w:rsidR="00427CFE" w:rsidRDefault="00427CFE" w:rsidP="00560B49">
            <w:pPr>
              <w:rPr>
                <w:sz w:val="22"/>
                <w:szCs w:val="22"/>
              </w:rPr>
            </w:pPr>
          </w:p>
          <w:p w14:paraId="42B4E06B" w14:textId="77520A8C" w:rsidR="0083310D" w:rsidRPr="001024E1" w:rsidRDefault="00560B49" w:rsidP="00560B49">
            <w:pPr>
              <w:rPr>
                <w:sz w:val="22"/>
                <w:szCs w:val="22"/>
              </w:rPr>
            </w:pPr>
            <w:r w:rsidRPr="001024E1">
              <w:rPr>
                <w:sz w:val="22"/>
                <w:szCs w:val="22"/>
              </w:rPr>
              <w:t xml:space="preserve">NSSD sets the rates. These rates are effective 7/01/2025. </w:t>
            </w:r>
          </w:p>
          <w:p w14:paraId="7E6A9A06" w14:textId="77777777" w:rsidR="00B32491" w:rsidRPr="001024E1" w:rsidRDefault="00B32491" w:rsidP="00B32491">
            <w:pPr>
              <w:rPr>
                <w:sz w:val="22"/>
                <w:szCs w:val="22"/>
              </w:rPr>
            </w:pPr>
          </w:p>
        </w:tc>
      </w:tr>
      <w:tr w:rsidR="001024E1" w:rsidRPr="001024E1" w14:paraId="56BCFDEE" w14:textId="77777777" w:rsidTr="00943888">
        <w:tc>
          <w:tcPr>
            <w:tcW w:w="5395" w:type="dxa"/>
          </w:tcPr>
          <w:p w14:paraId="57F398E7" w14:textId="34C8D515" w:rsidR="00B32491" w:rsidRPr="001024E1" w:rsidRDefault="00B32491" w:rsidP="00B32491">
            <w:pPr>
              <w:rPr>
                <w:sz w:val="22"/>
                <w:szCs w:val="22"/>
              </w:rPr>
            </w:pPr>
            <w:r w:rsidRPr="001024E1">
              <w:rPr>
                <w:sz w:val="22"/>
                <w:szCs w:val="22"/>
              </w:rPr>
              <w:t xml:space="preserve">Residential $1.67 </w:t>
            </w:r>
            <w:r w:rsidR="00652965" w:rsidRPr="001024E1">
              <w:rPr>
                <w:sz w:val="22"/>
                <w:szCs w:val="22"/>
              </w:rPr>
              <w:t xml:space="preserve">per </w:t>
            </w:r>
            <w:r w:rsidRPr="001024E1">
              <w:rPr>
                <w:sz w:val="22"/>
                <w:szCs w:val="22"/>
              </w:rPr>
              <w:t xml:space="preserve">sq ft. </w:t>
            </w:r>
          </w:p>
        </w:tc>
        <w:tc>
          <w:tcPr>
            <w:tcW w:w="5395" w:type="dxa"/>
          </w:tcPr>
          <w:p w14:paraId="53DD6ED7" w14:textId="30240684" w:rsidR="00652965" w:rsidRPr="001024E1" w:rsidRDefault="00B32491" w:rsidP="00652965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1024E1">
              <w:rPr>
                <w:sz w:val="22"/>
                <w:szCs w:val="22"/>
              </w:rPr>
              <w:t>All new or relocated single or multi-family unit housing, including manufactured housing units</w:t>
            </w:r>
          </w:p>
          <w:p w14:paraId="57098C49" w14:textId="711AC500" w:rsidR="00652965" w:rsidRPr="001024E1" w:rsidRDefault="00B32491" w:rsidP="00652965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1024E1">
              <w:rPr>
                <w:sz w:val="22"/>
                <w:szCs w:val="22"/>
              </w:rPr>
              <w:t xml:space="preserve">Conversion of </w:t>
            </w:r>
            <w:r w:rsidR="00652965" w:rsidRPr="001024E1">
              <w:rPr>
                <w:sz w:val="22"/>
                <w:szCs w:val="22"/>
              </w:rPr>
              <w:t xml:space="preserve">non-residential to residential </w:t>
            </w:r>
          </w:p>
          <w:p w14:paraId="373DBE5E" w14:textId="2B04830B" w:rsidR="00B32491" w:rsidRPr="001024E1" w:rsidRDefault="00652965" w:rsidP="00652965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1024E1">
              <w:rPr>
                <w:sz w:val="22"/>
                <w:szCs w:val="22"/>
              </w:rPr>
              <w:t>Addition of living space to an existing residential structure</w:t>
            </w:r>
          </w:p>
        </w:tc>
      </w:tr>
      <w:tr w:rsidR="001024E1" w:rsidRPr="001024E1" w14:paraId="212BE709" w14:textId="77777777" w:rsidTr="00943888">
        <w:tc>
          <w:tcPr>
            <w:tcW w:w="5395" w:type="dxa"/>
          </w:tcPr>
          <w:p w14:paraId="2B666EE0" w14:textId="73B49C73" w:rsidR="00B32491" w:rsidRPr="001024E1" w:rsidRDefault="00652965" w:rsidP="00B32491">
            <w:pPr>
              <w:rPr>
                <w:sz w:val="22"/>
                <w:szCs w:val="22"/>
              </w:rPr>
            </w:pPr>
            <w:r w:rsidRPr="001024E1">
              <w:rPr>
                <w:sz w:val="22"/>
                <w:szCs w:val="22"/>
              </w:rPr>
              <w:t>Non-Residential $.84 per sq ft.</w:t>
            </w:r>
          </w:p>
        </w:tc>
        <w:tc>
          <w:tcPr>
            <w:tcW w:w="5395" w:type="dxa"/>
          </w:tcPr>
          <w:p w14:paraId="13B851EF" w14:textId="184C2155" w:rsidR="00B32491" w:rsidRPr="001024E1" w:rsidRDefault="00652965" w:rsidP="00B32491">
            <w:pPr>
              <w:rPr>
                <w:sz w:val="22"/>
                <w:szCs w:val="22"/>
              </w:rPr>
            </w:pPr>
            <w:r w:rsidRPr="001024E1">
              <w:rPr>
                <w:sz w:val="22"/>
                <w:szCs w:val="22"/>
              </w:rPr>
              <w:t>$41,800 Maximum</w:t>
            </w:r>
          </w:p>
        </w:tc>
      </w:tr>
    </w:tbl>
    <w:p w14:paraId="6C0341AA" w14:textId="77777777" w:rsidR="00C81474" w:rsidRPr="009E3E9E" w:rsidRDefault="00C81474">
      <w:pPr>
        <w:rPr>
          <w:b/>
          <w:bCs/>
        </w:rPr>
      </w:pPr>
    </w:p>
    <w:p w14:paraId="43C91669" w14:textId="77777777" w:rsidR="009E3E9E" w:rsidRDefault="009E3E9E" w:rsidP="0011257F">
      <w:pPr>
        <w:rPr>
          <w:b/>
        </w:rPr>
      </w:pPr>
    </w:p>
    <w:p w14:paraId="0C71C251" w14:textId="3BDDB72D" w:rsidR="00261FA1" w:rsidRPr="009E3E9E" w:rsidRDefault="00261FA1" w:rsidP="0011257F">
      <w:pPr>
        <w:rPr>
          <w:b/>
        </w:rPr>
      </w:pPr>
      <w:r w:rsidRPr="009E3E9E">
        <w:rPr>
          <w:b/>
        </w:rPr>
        <w:t xml:space="preserve">For Informational Purposes Only: </w:t>
      </w:r>
    </w:p>
    <w:p w14:paraId="7882752E" w14:textId="7AA8F0B6" w:rsidR="00F14CD7" w:rsidRPr="009E3E9E" w:rsidRDefault="00322C91" w:rsidP="0011257F">
      <w:pPr>
        <w:rPr>
          <w:b/>
        </w:rPr>
      </w:pPr>
      <w:r w:rsidRPr="009E3E9E">
        <w:rPr>
          <w:b/>
        </w:rPr>
        <w:t>Using the above chart, t</w:t>
      </w:r>
      <w:r w:rsidR="00261FA1" w:rsidRPr="009E3E9E">
        <w:rPr>
          <w:b/>
        </w:rPr>
        <w:t xml:space="preserve">he </w:t>
      </w:r>
      <w:r w:rsidR="00E37608" w:rsidRPr="009E3E9E">
        <w:rPr>
          <w:b/>
        </w:rPr>
        <w:t xml:space="preserve">Total </w:t>
      </w:r>
      <w:r w:rsidR="00261FA1" w:rsidRPr="009E3E9E">
        <w:rPr>
          <w:b/>
        </w:rPr>
        <w:t xml:space="preserve">SDC </w:t>
      </w:r>
      <w:r w:rsidR="00E37608" w:rsidRPr="009E3E9E">
        <w:rPr>
          <w:b/>
        </w:rPr>
        <w:t xml:space="preserve">Cost for a New </w:t>
      </w:r>
      <w:r w:rsidR="007413DB" w:rsidRPr="009E3E9E">
        <w:rPr>
          <w:b/>
        </w:rPr>
        <w:t>Single-Family</w:t>
      </w:r>
      <w:r w:rsidR="00E37608" w:rsidRPr="009E3E9E">
        <w:rPr>
          <w:b/>
        </w:rPr>
        <w:t xml:space="preserve"> Home</w:t>
      </w:r>
      <w:r w:rsidR="008C3779" w:rsidRPr="009E3E9E">
        <w:rPr>
          <w:b/>
        </w:rPr>
        <w:t xml:space="preserve"> Would Be</w:t>
      </w:r>
      <w:r w:rsidR="00560B49" w:rsidRPr="009E3E9E">
        <w:rPr>
          <w:b/>
        </w:rPr>
        <w:t>:</w:t>
      </w:r>
    </w:p>
    <w:p w14:paraId="71CA7BFC" w14:textId="0A50FE2E" w:rsidR="008C3779" w:rsidRPr="009E3E9E" w:rsidRDefault="008C3779" w:rsidP="007413DB">
      <w:pPr>
        <w:ind w:left="5760" w:firstLine="720"/>
        <w:rPr>
          <w:b/>
        </w:rPr>
      </w:pPr>
      <w:r w:rsidRPr="009E3E9E">
        <w:rPr>
          <w:b/>
        </w:rPr>
        <w:t>¾ “ Meter, home on new street</w:t>
      </w:r>
      <w:r w:rsidR="00322C91" w:rsidRPr="009E3E9E">
        <w:rPr>
          <w:b/>
        </w:rPr>
        <w:t xml:space="preserve"> $30,991.74</w:t>
      </w:r>
    </w:p>
    <w:p w14:paraId="43DF2694" w14:textId="3319B978" w:rsidR="00322C91" w:rsidRPr="009E3E9E" w:rsidRDefault="00322C91" w:rsidP="007413DB">
      <w:pPr>
        <w:ind w:left="6480"/>
        <w:rPr>
          <w:b/>
        </w:rPr>
      </w:pPr>
      <w:r w:rsidRPr="009E3E9E">
        <w:rPr>
          <w:b/>
        </w:rPr>
        <w:t>¾ “ Meter, home on existing street $29,889.92</w:t>
      </w:r>
    </w:p>
    <w:p w14:paraId="0E1953BD" w14:textId="50C23D2F" w:rsidR="00322C91" w:rsidRPr="009E3E9E" w:rsidRDefault="00322C91" w:rsidP="00897A6B">
      <w:pPr>
        <w:tabs>
          <w:tab w:val="decimal" w:pos="810"/>
          <w:tab w:val="left" w:pos="1350"/>
        </w:tabs>
        <w:rPr>
          <w:b/>
        </w:rPr>
      </w:pPr>
      <w:r w:rsidRPr="009E3E9E">
        <w:rPr>
          <w:b/>
        </w:rPr>
        <w:t xml:space="preserve">Additional Fees and Charges </w:t>
      </w:r>
      <w:r w:rsidR="00DF2755" w:rsidRPr="009E3E9E">
        <w:rPr>
          <w:b/>
        </w:rPr>
        <w:t xml:space="preserve">Will </w:t>
      </w:r>
      <w:r w:rsidRPr="009E3E9E">
        <w:rPr>
          <w:b/>
        </w:rPr>
        <w:t>Include:</w:t>
      </w:r>
    </w:p>
    <w:p w14:paraId="1DB1E389" w14:textId="6FCFB32A" w:rsidR="00E37608" w:rsidRPr="009E3E9E" w:rsidRDefault="00897A6B" w:rsidP="00897A6B">
      <w:pPr>
        <w:tabs>
          <w:tab w:val="decimal" w:pos="810"/>
          <w:tab w:val="left" w:pos="1350"/>
        </w:tabs>
        <w:rPr>
          <w:b/>
        </w:rPr>
      </w:pPr>
      <w:r w:rsidRPr="009E3E9E">
        <w:rPr>
          <w:b/>
        </w:rPr>
        <w:tab/>
      </w:r>
      <w:r w:rsidR="00E37608" w:rsidRPr="009E3E9E">
        <w:rPr>
          <w:b/>
        </w:rPr>
        <w:t>¾” water meter</w:t>
      </w:r>
      <w:r w:rsidR="00DD19AE" w:rsidRPr="009E3E9E">
        <w:rPr>
          <w:b/>
        </w:rPr>
        <w:t xml:space="preserve"> </w:t>
      </w:r>
      <w:r w:rsidR="00E37608" w:rsidRPr="009E3E9E">
        <w:rPr>
          <w:b/>
        </w:rPr>
        <w:t xml:space="preserve">(for additional meter sizes, contact the Public Works Department) </w:t>
      </w:r>
    </w:p>
    <w:p w14:paraId="4C72BCCF" w14:textId="04368201" w:rsidR="00E37608" w:rsidRPr="009E3E9E" w:rsidRDefault="00897A6B" w:rsidP="00897A6B">
      <w:pPr>
        <w:tabs>
          <w:tab w:val="decimal" w:pos="810"/>
          <w:tab w:val="left" w:pos="1350"/>
        </w:tabs>
        <w:jc w:val="both"/>
        <w:rPr>
          <w:b/>
        </w:rPr>
      </w:pPr>
      <w:r w:rsidRPr="009E3E9E">
        <w:rPr>
          <w:b/>
        </w:rPr>
        <w:tab/>
      </w:r>
      <w:r w:rsidR="00645FDC" w:rsidRPr="009E3E9E">
        <w:rPr>
          <w:b/>
        </w:rPr>
        <w:t xml:space="preserve">Public Works Review of </w:t>
      </w:r>
      <w:r w:rsidR="00A256BC" w:rsidRPr="009E3E9E">
        <w:rPr>
          <w:b/>
        </w:rPr>
        <w:t>Building Structural Permit- Driveway/Sidewalk</w:t>
      </w:r>
      <w:r w:rsidR="00E37608" w:rsidRPr="009E3E9E">
        <w:rPr>
          <w:b/>
        </w:rPr>
        <w:t xml:space="preserve"> City Inspections</w:t>
      </w:r>
    </w:p>
    <w:p w14:paraId="68C23A52" w14:textId="0BEC52F0" w:rsidR="00DD19AE" w:rsidRPr="009E3E9E" w:rsidRDefault="00DD19AE" w:rsidP="00DD19AE">
      <w:pPr>
        <w:tabs>
          <w:tab w:val="decimal" w:pos="810"/>
          <w:tab w:val="left" w:pos="1350"/>
        </w:tabs>
        <w:jc w:val="both"/>
        <w:rPr>
          <w:b/>
        </w:rPr>
      </w:pPr>
      <w:r w:rsidRPr="009E3E9E">
        <w:rPr>
          <w:b/>
        </w:rPr>
        <w:tab/>
        <w:t>Right-of-Way Permit (if street cut is needed</w:t>
      </w:r>
      <w:r w:rsidR="00CF453E" w:rsidRPr="009E3E9E">
        <w:rPr>
          <w:b/>
        </w:rPr>
        <w:t xml:space="preserve"> for utility construction</w:t>
      </w:r>
      <w:r w:rsidRPr="009E3E9E">
        <w:rPr>
          <w:b/>
        </w:rPr>
        <w:t>)</w:t>
      </w:r>
    </w:p>
    <w:p w14:paraId="7E4455EB" w14:textId="02A38E30" w:rsidR="00DD19AE" w:rsidRPr="009E3E9E" w:rsidRDefault="00DD19AE" w:rsidP="00897A6B">
      <w:pPr>
        <w:tabs>
          <w:tab w:val="decimal" w:pos="810"/>
          <w:tab w:val="left" w:pos="1350"/>
        </w:tabs>
        <w:jc w:val="both"/>
        <w:rPr>
          <w:b/>
        </w:rPr>
      </w:pPr>
      <w:r w:rsidRPr="009E3E9E">
        <w:rPr>
          <w:b/>
        </w:rPr>
        <w:tab/>
        <w:t>Storm Water Management Review (if needed)</w:t>
      </w:r>
    </w:p>
    <w:sectPr w:rsidR="00DD19AE" w:rsidRPr="009E3E9E" w:rsidSect="004B1AF9">
      <w:footerReference w:type="default" r:id="rId8"/>
      <w:type w:val="continuous"/>
      <w:pgSz w:w="12240" w:h="15840" w:code="1"/>
      <w:pgMar w:top="720" w:right="720" w:bottom="720" w:left="720" w:header="1440" w:footer="21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4915A" w14:textId="77777777" w:rsidR="005251E0" w:rsidRDefault="005251E0">
      <w:r>
        <w:separator/>
      </w:r>
    </w:p>
  </w:endnote>
  <w:endnote w:type="continuationSeparator" w:id="0">
    <w:p w14:paraId="547E1C78" w14:textId="77777777" w:rsidR="005251E0" w:rsidRDefault="0052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2124A" w14:textId="1EE62AF9" w:rsidR="005251E0" w:rsidRDefault="005251E0" w:rsidP="00307111">
    <w:pPr>
      <w:pStyle w:val="Footer"/>
      <w:jc w:val="right"/>
    </w:pPr>
    <w:r>
      <w:t xml:space="preserve">Effective </w:t>
    </w:r>
    <w:r w:rsidR="00BA7F9B">
      <w:t>7</w:t>
    </w:r>
    <w:r w:rsidR="00837387">
      <w:t>/0</w:t>
    </w:r>
    <w:r w:rsidR="00A86A18">
      <w:t>1</w:t>
    </w:r>
    <w:r w:rsidR="00396CA2">
      <w:t>/20</w:t>
    </w:r>
    <w:r w:rsidR="009643CB">
      <w:t>2</w:t>
    </w:r>
    <w:r w:rsidR="00322C91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7318D" w14:textId="77777777" w:rsidR="005251E0" w:rsidRDefault="005251E0">
      <w:r>
        <w:separator/>
      </w:r>
    </w:p>
  </w:footnote>
  <w:footnote w:type="continuationSeparator" w:id="0">
    <w:p w14:paraId="23C2D84D" w14:textId="77777777" w:rsidR="005251E0" w:rsidRDefault="00525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C2D05"/>
    <w:multiLevelType w:val="hybridMultilevel"/>
    <w:tmpl w:val="C0A4D7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43E4E"/>
    <w:multiLevelType w:val="hybridMultilevel"/>
    <w:tmpl w:val="06D67F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B05A3"/>
    <w:multiLevelType w:val="hybridMultilevel"/>
    <w:tmpl w:val="C9882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35B69"/>
    <w:multiLevelType w:val="hybridMultilevel"/>
    <w:tmpl w:val="2C02D244"/>
    <w:lvl w:ilvl="0" w:tplc="A4D8939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A2F0F"/>
    <w:multiLevelType w:val="hybridMultilevel"/>
    <w:tmpl w:val="4006916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4BFE2623"/>
    <w:multiLevelType w:val="hybridMultilevel"/>
    <w:tmpl w:val="B18CF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0378DC"/>
    <w:multiLevelType w:val="hybridMultilevel"/>
    <w:tmpl w:val="CE6CBAC4"/>
    <w:lvl w:ilvl="0" w:tplc="A01869E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B3996"/>
    <w:multiLevelType w:val="hybridMultilevel"/>
    <w:tmpl w:val="BCF803FE"/>
    <w:lvl w:ilvl="0" w:tplc="49A8447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5918962">
    <w:abstractNumId w:val="4"/>
  </w:num>
  <w:num w:numId="2" w16cid:durableId="1362974830">
    <w:abstractNumId w:val="0"/>
  </w:num>
  <w:num w:numId="3" w16cid:durableId="1297025923">
    <w:abstractNumId w:val="1"/>
  </w:num>
  <w:num w:numId="4" w16cid:durableId="546262786">
    <w:abstractNumId w:val="6"/>
  </w:num>
  <w:num w:numId="5" w16cid:durableId="106508992">
    <w:abstractNumId w:val="7"/>
  </w:num>
  <w:num w:numId="6" w16cid:durableId="1713921841">
    <w:abstractNumId w:val="3"/>
  </w:num>
  <w:num w:numId="7" w16cid:durableId="2075737687">
    <w:abstractNumId w:val="5"/>
  </w:num>
  <w:num w:numId="8" w16cid:durableId="732238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305"/>
    <w:rsid w:val="0001363B"/>
    <w:rsid w:val="0001478D"/>
    <w:rsid w:val="00033A8A"/>
    <w:rsid w:val="0003799C"/>
    <w:rsid w:val="000474E3"/>
    <w:rsid w:val="00067D52"/>
    <w:rsid w:val="0007674F"/>
    <w:rsid w:val="000B39D6"/>
    <w:rsid w:val="000C0274"/>
    <w:rsid w:val="000E6C2F"/>
    <w:rsid w:val="001024E1"/>
    <w:rsid w:val="001055FC"/>
    <w:rsid w:val="0011257F"/>
    <w:rsid w:val="00154CAD"/>
    <w:rsid w:val="00160155"/>
    <w:rsid w:val="00170EC2"/>
    <w:rsid w:val="00172F97"/>
    <w:rsid w:val="00180586"/>
    <w:rsid w:val="0018083F"/>
    <w:rsid w:val="001F5454"/>
    <w:rsid w:val="00237363"/>
    <w:rsid w:val="00261FA1"/>
    <w:rsid w:val="00274E2E"/>
    <w:rsid w:val="0029169A"/>
    <w:rsid w:val="002B26D1"/>
    <w:rsid w:val="002D44B9"/>
    <w:rsid w:val="002E1C84"/>
    <w:rsid w:val="002E4EAE"/>
    <w:rsid w:val="002E79D6"/>
    <w:rsid w:val="00307111"/>
    <w:rsid w:val="00316EBE"/>
    <w:rsid w:val="00322C91"/>
    <w:rsid w:val="00345EE6"/>
    <w:rsid w:val="00376DBC"/>
    <w:rsid w:val="00396CA2"/>
    <w:rsid w:val="003F294C"/>
    <w:rsid w:val="003F5785"/>
    <w:rsid w:val="003F79B0"/>
    <w:rsid w:val="00422761"/>
    <w:rsid w:val="00427CFE"/>
    <w:rsid w:val="004430B1"/>
    <w:rsid w:val="004479C0"/>
    <w:rsid w:val="004560F6"/>
    <w:rsid w:val="00494699"/>
    <w:rsid w:val="00495834"/>
    <w:rsid w:val="004A741D"/>
    <w:rsid w:val="004B1AF9"/>
    <w:rsid w:val="004C66B6"/>
    <w:rsid w:val="004E1242"/>
    <w:rsid w:val="004F1CA5"/>
    <w:rsid w:val="005251E0"/>
    <w:rsid w:val="005300F0"/>
    <w:rsid w:val="005303F9"/>
    <w:rsid w:val="005335FB"/>
    <w:rsid w:val="00544D5F"/>
    <w:rsid w:val="00560B49"/>
    <w:rsid w:val="00581509"/>
    <w:rsid w:val="005A7B38"/>
    <w:rsid w:val="005B1ABA"/>
    <w:rsid w:val="005C1E57"/>
    <w:rsid w:val="00634C33"/>
    <w:rsid w:val="00645FDC"/>
    <w:rsid w:val="00652965"/>
    <w:rsid w:val="00683303"/>
    <w:rsid w:val="006833B8"/>
    <w:rsid w:val="006B019E"/>
    <w:rsid w:val="006C3CB8"/>
    <w:rsid w:val="006D1305"/>
    <w:rsid w:val="006D1EE7"/>
    <w:rsid w:val="006D1F0B"/>
    <w:rsid w:val="006E2C92"/>
    <w:rsid w:val="006F0069"/>
    <w:rsid w:val="006F14CB"/>
    <w:rsid w:val="00700F3C"/>
    <w:rsid w:val="00730A7C"/>
    <w:rsid w:val="0073441F"/>
    <w:rsid w:val="007350C3"/>
    <w:rsid w:val="007364D9"/>
    <w:rsid w:val="007413DB"/>
    <w:rsid w:val="00797B9D"/>
    <w:rsid w:val="007B19FD"/>
    <w:rsid w:val="007B4AA9"/>
    <w:rsid w:val="007C2380"/>
    <w:rsid w:val="007D51F1"/>
    <w:rsid w:val="007E671F"/>
    <w:rsid w:val="00817FCA"/>
    <w:rsid w:val="0083310D"/>
    <w:rsid w:val="00837387"/>
    <w:rsid w:val="008548BA"/>
    <w:rsid w:val="00860764"/>
    <w:rsid w:val="00871ED9"/>
    <w:rsid w:val="00897A6B"/>
    <w:rsid w:val="008A71E4"/>
    <w:rsid w:val="008B6222"/>
    <w:rsid w:val="008C3779"/>
    <w:rsid w:val="008C4289"/>
    <w:rsid w:val="008C7712"/>
    <w:rsid w:val="008D7BD3"/>
    <w:rsid w:val="008E16E6"/>
    <w:rsid w:val="008F51AC"/>
    <w:rsid w:val="00943888"/>
    <w:rsid w:val="00950D9F"/>
    <w:rsid w:val="009643CB"/>
    <w:rsid w:val="009666B2"/>
    <w:rsid w:val="00970143"/>
    <w:rsid w:val="00981B32"/>
    <w:rsid w:val="00982A30"/>
    <w:rsid w:val="0098587E"/>
    <w:rsid w:val="009908DA"/>
    <w:rsid w:val="009B253F"/>
    <w:rsid w:val="009E3E9E"/>
    <w:rsid w:val="00A256BC"/>
    <w:rsid w:val="00A72896"/>
    <w:rsid w:val="00A86A18"/>
    <w:rsid w:val="00A94C2D"/>
    <w:rsid w:val="00AA48A1"/>
    <w:rsid w:val="00AA7720"/>
    <w:rsid w:val="00AC0BEF"/>
    <w:rsid w:val="00AC69E5"/>
    <w:rsid w:val="00B033B8"/>
    <w:rsid w:val="00B32491"/>
    <w:rsid w:val="00B36082"/>
    <w:rsid w:val="00B37162"/>
    <w:rsid w:val="00B46DC0"/>
    <w:rsid w:val="00B5698E"/>
    <w:rsid w:val="00B73BAF"/>
    <w:rsid w:val="00B81752"/>
    <w:rsid w:val="00BA657C"/>
    <w:rsid w:val="00BA6A73"/>
    <w:rsid w:val="00BA7F9B"/>
    <w:rsid w:val="00BD1E38"/>
    <w:rsid w:val="00BD6DBD"/>
    <w:rsid w:val="00BE6870"/>
    <w:rsid w:val="00BE7425"/>
    <w:rsid w:val="00BF2C86"/>
    <w:rsid w:val="00C2533E"/>
    <w:rsid w:val="00C27BB5"/>
    <w:rsid w:val="00C44CC0"/>
    <w:rsid w:val="00C54BC4"/>
    <w:rsid w:val="00C562F8"/>
    <w:rsid w:val="00C6091E"/>
    <w:rsid w:val="00C71577"/>
    <w:rsid w:val="00C81474"/>
    <w:rsid w:val="00CB1CB5"/>
    <w:rsid w:val="00CB2E01"/>
    <w:rsid w:val="00CB3458"/>
    <w:rsid w:val="00CB6963"/>
    <w:rsid w:val="00CF242D"/>
    <w:rsid w:val="00CF453E"/>
    <w:rsid w:val="00D51D02"/>
    <w:rsid w:val="00D51D14"/>
    <w:rsid w:val="00D55D7F"/>
    <w:rsid w:val="00D56CA7"/>
    <w:rsid w:val="00D739A0"/>
    <w:rsid w:val="00DA0C92"/>
    <w:rsid w:val="00DA3957"/>
    <w:rsid w:val="00DC083A"/>
    <w:rsid w:val="00DD020A"/>
    <w:rsid w:val="00DD19AE"/>
    <w:rsid w:val="00DF2755"/>
    <w:rsid w:val="00DF5651"/>
    <w:rsid w:val="00E02404"/>
    <w:rsid w:val="00E10510"/>
    <w:rsid w:val="00E11BAC"/>
    <w:rsid w:val="00E2013C"/>
    <w:rsid w:val="00E22843"/>
    <w:rsid w:val="00E37608"/>
    <w:rsid w:val="00E37815"/>
    <w:rsid w:val="00E440B3"/>
    <w:rsid w:val="00E4502F"/>
    <w:rsid w:val="00E70769"/>
    <w:rsid w:val="00E74B9D"/>
    <w:rsid w:val="00E750F7"/>
    <w:rsid w:val="00EA09CD"/>
    <w:rsid w:val="00EB2F4D"/>
    <w:rsid w:val="00EC0301"/>
    <w:rsid w:val="00ED1756"/>
    <w:rsid w:val="00EE3679"/>
    <w:rsid w:val="00F02608"/>
    <w:rsid w:val="00F04720"/>
    <w:rsid w:val="00F04E99"/>
    <w:rsid w:val="00F13979"/>
    <w:rsid w:val="00F14CD7"/>
    <w:rsid w:val="00F20E3A"/>
    <w:rsid w:val="00F214A5"/>
    <w:rsid w:val="00F5704E"/>
    <w:rsid w:val="00F7437E"/>
    <w:rsid w:val="00FA2A2D"/>
    <w:rsid w:val="00FE0446"/>
    <w:rsid w:val="00FF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78849"/>
    <o:shapelayout v:ext="edit">
      <o:idmap v:ext="edit" data="1"/>
    </o:shapelayout>
  </w:shapeDefaults>
  <w:decimalSymbol w:val="."/>
  <w:listSeparator w:val=","/>
  <w14:docId w14:val="4D292FB4"/>
  <w15:docId w15:val="{6AC42C8A-99CE-43D6-9724-122C6604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0C9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55D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55D7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548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48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2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EFFECTIVE APRIL 3, 2007</vt:lpstr>
    </vt:vector>
  </TitlesOfParts>
  <Company>City of Stayton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EFFECTIVE APRIL 3, 2007</dc:title>
  <dc:creator>Alissa Angelo</dc:creator>
  <cp:lastModifiedBy>Susan Bender</cp:lastModifiedBy>
  <cp:revision>29</cp:revision>
  <cp:lastPrinted>2025-09-10T14:42:00Z</cp:lastPrinted>
  <dcterms:created xsi:type="dcterms:W3CDTF">2024-06-11T18:44:00Z</dcterms:created>
  <dcterms:modified xsi:type="dcterms:W3CDTF">2025-09-19T20:15:00Z</dcterms:modified>
</cp:coreProperties>
</file>